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11.4.8 (Apache licensed) using REFERENCE JAXB in BellSoft Java 17.0.7 on Linux -->
    <w:p>
      <w:pPr>
        <w:spacing w:before="0" w:after="0" w:line="408"/>
        <w:ind w:left="120"/>
        <w:jc w:val="center"/>
      </w:pPr>
      <w:bookmarkStart w:name="block-17209174" w:id="0"/>
      <w:r>
        <w:rPr>
          <w:rFonts w:ascii="Times New Roman" w:hAnsi="Times New Roman"/>
          <w:b/>
          <w:i w:val="false"/>
          <w:color w:val="000000"/>
          <w:sz w:val="28"/>
        </w:rPr>
        <w:t>МИНИСТЕРСТВО ПРОСВЕЩЕНИЯ РОССИЙСКОЙ ФЕДЕРАЦИИ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ca8d2e90-56c6-4227-b989-cf591d15a380" w:id="1"/>
      <w:r>
        <w:rPr>
          <w:rFonts w:ascii="Times New Roman" w:hAnsi="Times New Roman"/>
          <w:b/>
          <w:i w:val="false"/>
          <w:color w:val="000000"/>
          <w:sz w:val="28"/>
        </w:rPr>
        <w:t>Комитет образования, науки и молодежной политики Волгоградской области.</w:t>
      </w:r>
      <w:bookmarkEnd w:id="1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/>
          <w:i w:val="false"/>
          <w:color w:val="000000"/>
          <w:sz w:val="28"/>
        </w:rPr>
        <w:t xml:space="preserve"> 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‌</w:t>
      </w:r>
      <w:bookmarkStart w:name="e2678aaf-ecf3-4703-966c-c57be95f5541" w:id="2"/>
      <w:r>
        <w:rPr>
          <w:rFonts w:ascii="Times New Roman" w:hAnsi="Times New Roman"/>
          <w:b/>
          <w:i w:val="false"/>
          <w:color w:val="000000"/>
          <w:sz w:val="28"/>
        </w:rPr>
        <w:t>Отдел по образованию Палласовского муниципального района</w:t>
      </w:r>
      <w:bookmarkEnd w:id="2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МКОУ "Венгеловская ОШ"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tbl>
      <w:tblPr>
        <w:tblStyle w:val="a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firstRow="1" w:lastRow="0" w:firstColumn="1" w:lastColumn="0" w:noHBand="0" w:noVBand="1" w:val="04A0"/>
      </w:tblPr>
      <w:tblGrid>
        <w:gridCol w:w="3114"/>
        <w:gridCol w:w="3115"/>
        <w:gridCol w:w="3115"/>
      </w:tblGrid>
      <w:tr w:rsidRPr="004E6975" w:rsidR="00C53FFE" w:rsidTr="000D4161" w14:paraId="26A8C608" w14:textId="77777777">
        <w:tc>
          <w:tcPr>
            <w:tcW w:w="3114" w:type="dxa"/>
          </w:tcPr>
          <w:p w:rsidRPr="0040209D" w:rsidR="00C53FFE" w:rsidP="00535FAF" w:rsidRDefault="00C53FFE" w14:paraId="5EFBAE4E" w14:textId="77777777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Pr="0040209D" w:rsidR="00C53FFE" w:rsidP="000D4161" w:rsidRDefault="00C53FFE" w14:paraId="785AC6EA" w14:textId="7777777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Pr="008944ED" w:rsidR="004E6975" w:rsidP="004E6975" w:rsidRDefault="004E6975" w14:paraId="5A426C1A" w14:textId="616ED2BB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ответственный по УВР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4E6975" w:rsidP="004E6975" w:rsidRDefault="004E6975" w14:paraId="413A0D31" w14:textId="77777777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4E6975" w:rsidP="004E6975" w:rsidRDefault="004E6975" w14:paraId="6B18F248" w14:textId="5EF4DBA4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Мулдашева С.А.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4E6975" w:rsidP="004E6975" w:rsidRDefault="004E6975" w14:paraId="37139A0F" w14:textId="79D51E2C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6E0A703E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P="000E6D86" w:rsidRDefault="000E6D86" w14:paraId="62B4B5BD" w14:textId="0770E67C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Pr="008944ED" w:rsidR="000E6D86" w:rsidP="000E6D86" w:rsidRDefault="008610C7" w14:paraId="6422558D" w14:textId="727F7A87">
            <w:pPr>
              <w:autoSpaceDE w:val="false"/>
              <w:autoSpaceDN w:val="false"/>
              <w:spacing w:after="120"/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  <w:t>и.о.директора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8"/>
                <w:szCs w:val="28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8"/>
                <w:szCs w:val="28"/>
                <w:lang w:val="ru-RU"/>
              </w:rPr>
            </w:r>
          </w:p>
          <w:p w:rsidR="000E6D86" w:rsidP="000E6D86" w:rsidRDefault="000E6D86" w14:paraId="0BDDA521" w14:textId="247CC06E">
            <w:pPr>
              <w:autoSpaceDE w:val="false"/>
              <w:autoSpaceDN w:val="false"/>
              <w:spacing w:after="12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Pr="008944ED" w:rsidR="0086502D" w:rsidP="0086502D" w:rsidRDefault="0086502D" w14:paraId="003A1438" w14:textId="3639A1FA">
            <w:pPr>
              <w:autoSpaceDE w:val="false"/>
              <w:autoSpaceDN w:val="false"/>
              <w:spacing w:after="0" w:line="240" w:lineRule="auto"/>
              <w:jc w:val="right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Серикбаева А.К.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8944ED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</w:p>
          <w:p w:rsidR="000E6D86" w:rsidP="000E6D86" w:rsidRDefault="008944ED" w14:paraId="5114A36D" w14:textId="7CA7471B">
            <w:pPr>
              <w:autoSpaceDE w:val="false"/>
              <w:autoSpaceDN w:val="false"/>
              <w:spacing w:after="0" w:line="240" w:lineRule="auto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Приказ №83</w:t>
            </w:r>
            <w:proofErr w:type="spellStart"/>
            <w:r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31</w:t>
            </w:r>
            <w:proofErr w:type="spellStart"/>
            <w:r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E9175A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августа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34426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>2023</w:t>
            </w:r>
            <w:proofErr w:type="spellStart"/>
            <w:r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</w:rPr>
            </w:r>
            <w:proofErr w:type="spellEnd"/>
            <w:r w:rsidRPr="004E6975" w:rsidR="00344265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r>
            <w:r w:rsidR="000E6D86"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Pr="0040209D" w:rsidR="00C53FFE" w:rsidP="000D4161" w:rsidRDefault="00C53FFE" w14:paraId="2EA90EC7" w14:textId="77777777">
            <w:pPr>
              <w:autoSpaceDE w:val="false"/>
              <w:autoSpaceDN w:val="false"/>
              <w:spacing w:after="120" w:line="240" w:lineRule="auto"/>
              <w:jc w:val="both"/>
              <w:rPr>
                <w:rFonts w:ascii="Times New Roman" w:hAnsi="Times New Roman" w:eastAsia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РАБОЧАЯ ПРОГРАММА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(</w:t>
      </w:r>
      <w:r>
        <w:rPr>
          <w:rFonts w:ascii="Times New Roman" w:hAnsi="Times New Roman"/>
          <w:b w:val="false"/>
          <w:i w:val="false"/>
          <w:color w:val="000000"/>
          <w:sz w:val="28"/>
        </w:rPr>
        <w:t>ID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2313234)</w:t>
      </w:r>
    </w:p>
    <w:p>
      <w:pPr>
        <w:spacing w:before="0" w:after="0"/>
        <w:ind w:left="120"/>
        <w:jc w:val="center"/>
      </w:pP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/>
          <w:i w:val="false"/>
          <w:color w:val="000000"/>
          <w:sz w:val="28"/>
        </w:rPr>
        <w:t>учебного предмета «Технология»</w:t>
      </w:r>
    </w:p>
    <w:p>
      <w:pPr>
        <w:spacing w:before="0" w:after="0" w:line="408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для обучающихся 1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–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4 классов </w:t>
      </w: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</w:p>
    <w:p>
      <w:pPr>
        <w:spacing w:before="0" w:after="0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bookmarkStart w:name="508ac55b-44c9-400c-838c-9af63dfa3fb2" w:id="3"/>
      <w:r>
        <w:rPr>
          <w:rFonts w:ascii="Times New Roman" w:hAnsi="Times New Roman"/>
          <w:b/>
          <w:i w:val="false"/>
          <w:color w:val="000000"/>
          <w:sz w:val="28"/>
        </w:rPr>
        <w:t>п.Венгеловка</w:t>
      </w:r>
      <w:bookmarkEnd w:id="3"/>
      <w:r>
        <w:rPr>
          <w:rFonts w:ascii="Times New Roman" w:hAnsi="Times New Roman"/>
          <w:b/>
          <w:i w:val="false"/>
          <w:color w:val="000000"/>
          <w:sz w:val="28"/>
        </w:rPr>
        <w:t xml:space="preserve">‌ </w:t>
      </w:r>
      <w:bookmarkStart w:name="d20e1ab1-8771-4456-8e22-9864249693d4" w:id="4"/>
      <w:r>
        <w:rPr>
          <w:rFonts w:ascii="Times New Roman" w:hAnsi="Times New Roman"/>
          <w:b/>
          <w:i w:val="false"/>
          <w:color w:val="000000"/>
          <w:sz w:val="28"/>
        </w:rPr>
        <w:t>2023-2024 год</w:t>
      </w:r>
      <w:bookmarkEnd w:id="4"/>
      <w:r>
        <w:rPr>
          <w:rFonts w:ascii="Times New Roman" w:hAnsi="Times New Roman"/>
          <w:b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bookmarkStart w:name="block-17209174" w:id="5"/>
    <w:p>
      <w:pPr>
        <w:sectPr>
          <w:pgSz w:w="11906" w:h="16383" w:orient="portrait"/>
        </w:sectPr>
      </w:pPr>
    </w:p>
    <w:bookmarkEnd w:id="5"/>
    <w:bookmarkEnd w:id="0"/>
    <w:bookmarkStart w:name="block-17209176" w:id="6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ПОЯСНИТЕЛЬНАЯ ЗАПИСКА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рабочей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программе воспитания.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Программа по технологии направлена на решение системы задач: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гибкости и вариативности мышления, способностей к изобретательской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саморегуляции, активности и инициативности;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Технологии, профессии и производства.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>
      <w:pPr>
        <w:numPr>
          <w:ilvl w:val="0"/>
          <w:numId w:val="1"/>
        </w:numPr>
        <w:spacing w:before="0" w:after="0" w:line="264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программе по технологии осуществляется реализация межпредметных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bookmarkStart w:name="6028649a-e0ac-451e-8172-b3f83139ddea" w:id="7"/>
      <w:r>
        <w:rPr>
          <w:rFonts w:ascii="Times New Roman" w:hAnsi="Times New Roman"/>
          <w:b w:val="false"/>
          <w:i w:val="false"/>
          <w:color w:val="000000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7"/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 w:line="264"/>
        <w:ind w:left="120"/>
        <w:jc w:val="both"/>
      </w:pPr>
    </w:p>
    <w:bookmarkStart w:name="block-17209176" w:id="8"/>
    <w:p>
      <w:pPr>
        <w:sectPr>
          <w:pgSz w:w="11906" w:h="16383" w:orient="portrait"/>
        </w:sectPr>
      </w:pPr>
    </w:p>
    <w:bookmarkEnd w:id="8"/>
    <w:bookmarkEnd w:id="6"/>
    <w:bookmarkStart w:name="block-17209175" w:id="9"/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СОДЕРЖАНИЕ УЧЕБНОГО ПРЕДМЕТА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1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Природное и техническое окружение человека.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праздники народов России, ремёсла, обычаи.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Наиболее распространённые виды бумаги. Их общие свойства. Простейшие способы обработки бумаги различных видов: сгибание и складывание, сминание, обрывание, склеивание и другое. Резание бумаги ножницами. Правила безопасной работы, передачи и хранения ножниц. Картон.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отделочных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Информация. Виды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 (ПРОПЕДЕВТИЧЕСКИЙ УРОВЕНЬ)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 использовать предложенную инструкцию (устную, графическую);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отдельные изделия (конструкции), находить сходство и различия в их устройстве.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несложные высказывания, сообщения в устной форме (по содержанию изученных тем).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удерживать в процессе деятельности предложенную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действия контроля и оценки по предложенным критериям.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2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биговка. Подвижное соединение деталей на проволоку, толстую нитку.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 (например, проволока, пряжа, бусины и другие).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Демонстрация учителем готовых материалов на информационных носителях.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Поиск информации. Интернет как источник информации.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образцом,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группировки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рассуждения, делать умозаключения, проверять их в практической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воспроизводить порядок действий при решении учебной (практической) задачи;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решение простых задач в умственной и материализованной форме.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получать информацию из учебника и других дидактических материалов, использовать её в работе;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свою деятельность;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предлагаемый план действий,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воспринимать советы, оценку учителя и других обучающихся, стараться учитывать их в работе.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3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Непрерывность процесса деятельностного освоения мира человеком и создания культуры. Материальные и духовные потребности человека как движущие силы прогресса.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распределение работы, выполнение социальных ролей (руководитель (лидер) и подчинённый).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Выполнение рицовки на картоне с помощью канцелярского ножа, выполнение отверстий шилом.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дополнительных материалов. Комбинирование разных материалов в одном изделии.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Microsoft Word или другим.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способы доработки конструкций с учётом предложенных условий;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и воспроизводить простой чертёж (эскиз) развёртки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восстанавливать нарушенную последовательность выполнения изделия.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монологическое высказывание, владеть диалогической формой коммуникации;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предметы рукотворного мира, оценивать их достоинства;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принимать и сохранять учебную задачу, осуществлять поиск средств для её решения;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себе партнёров по совместной деятельности не только по симпатии, но и по деловым качествам;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роли лидера, подчинённого, соблюдать равноправие и дружелюбие;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взаимопомощь, проявлять ответственность при выполнении своей части работы.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4 КЛАСС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Технологии, профессии и производства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Профессии, связанные с опасностями (пожарные, космонавты, химики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Технологии ручной обработки материалов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(изменёнными) требованиями к изделию.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Комбинированное использование разных материалов.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Конструирование и моделирование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Современные требования к техническим устройствам (экологичность, безопасность, эргономичность и другие).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Информационно-коммуникативные технологии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 с доступной информацией в Интернете и на цифровых носителях информации.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Электронные и медиаресурсы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PowerPoint или другой.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терминах, используемых в технологии, использовать их в ответах на вопросы и высказываниях (в пределах изученного);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конструкции предложенных образцов изделий;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простые задачи на преобразование конструкции;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соответствии с инструкцией, устной или письменной;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информации производить выбор наиболее эффективных способов работы;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дополнительной информации по тематике творческих и проектных работ;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рисунки из ресурса компьютера в оформлении изделий и другое;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описывать факты из истории развития ремёсел на Руси и в России, высказывать своё отношение к предметам декоративно-прикладного искусства разных народов Российской Федерации;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>
      <w:pPr>
        <w:spacing w:before="0" w:after="0" w:line="264"/>
        <w:ind w:left="120"/>
        <w:jc w:val="both"/>
      </w:pP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Самоорганизация и самоконтроль: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задания.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: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>
      <w:pPr>
        <w:spacing w:before="0" w:after="0" w:line="264"/>
        <w:ind w:left="12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p>
      <w:pPr>
        <w:spacing w:before="0" w:after="0" w:line="264"/>
        <w:ind w:firstLine="600"/>
        <w:jc w:val="both"/>
      </w:pPr>
      <w:r>
        <w:rPr>
          <w:rFonts w:ascii="Times New Roman" w:hAnsi="Times New Roman"/>
          <w:b/>
          <w:i w:val="false"/>
          <w:color w:val="333333"/>
          <w:sz w:val="28"/>
        </w:rPr>
        <w:t>​</w:t>
      </w:r>
    </w:p>
    <w:bookmarkStart w:name="block-17209175" w:id="10"/>
    <w:p>
      <w:pPr>
        <w:sectPr>
          <w:pgSz w:w="11906" w:h="16383" w:orient="portrait"/>
        </w:sectPr>
      </w:pPr>
    </w:p>
    <w:bookmarkEnd w:id="10"/>
    <w:bookmarkEnd w:id="9"/>
    <w:bookmarkStart w:name="block-17209177" w:id="11"/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ПЛАНИРУЕМЫЕ РЕЗУЛЬТАТЫ ОСВОЕНИЯ ПРОГРАММЫ ПО ТЕХНОЛОГИИ НА УРОВНЕ НАЧАЛЬНОГО ОБЩЕГО ОБРАЗОВАНИЯ</w:t>
      </w:r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bookmarkStart w:name="_Toc143620888" w:id="12"/>
      <w:bookmarkEnd w:id="12"/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ЛИЧНОСТНЫЕ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проявление устойчивых волевых качества и способность к саморегуляции: организованность, аккуратность, трудолюбие, ответственность, умение справляться с доступными проблемами;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>
      <w:pPr>
        <w:spacing w:before="0" w:after="0"/>
        <w:ind w:left="120"/>
        <w:jc w:val="left"/>
      </w:pPr>
      <w:bookmarkStart w:name="_Toc143620889" w:id="13"/>
      <w:bookmarkEnd w:id="13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МЕТАПРЕДМЕТНЫЕ РЕЗУЛЬТАТЫ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>
      <w:pPr>
        <w:spacing w:before="0" w:after="0" w:line="257"/>
        <w:ind w:left="120"/>
        <w:jc w:val="both"/>
      </w:pP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Познавательные универсальные учебные действия</w:t>
      </w:r>
    </w:p>
    <w:p>
      <w:pPr>
        <w:spacing w:before="0" w:after="0" w:line="257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Базовые логические и исследовательские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анализ объектов и изделий с выделением существенных и несущественных признаков;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сравнивать группы объектов (изделий), выделять в них общее и различия;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Работа с информацией: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Коммуникативные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объяснять последовательность совершаемых действий при создании изделия.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Регулятивные универсальные учебные действия: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правила безопасности труда при выполнении работы;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планировать работу, соотносить свои действия с поставленной целью;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волевую саморегуляцию при выполнении работы.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/>
          <w:i w:val="false"/>
          <w:color w:val="000000"/>
          <w:sz w:val="28"/>
        </w:rPr>
        <w:t>Совместная деятельность: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>
      <w:pPr>
        <w:spacing w:before="0" w:after="0"/>
        <w:ind w:left="120"/>
        <w:jc w:val="left"/>
      </w:pPr>
      <w:bookmarkStart w:name="_Toc143620890" w:id="14"/>
      <w:bookmarkEnd w:id="14"/>
      <w:bookmarkStart w:name="_Toc134720971" w:id="15"/>
      <w:bookmarkEnd w:id="15"/>
    </w:p>
    <w:p>
      <w:pPr>
        <w:spacing w:before="0" w:after="0"/>
        <w:ind w:left="120"/>
        <w:jc w:val="left"/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ПРЕДМЕТНЫЕ РЕЗУЛЬТАТЫ</w:t>
      </w:r>
    </w:p>
    <w:p>
      <w:pPr>
        <w:spacing w:before="0" w:after="0"/>
        <w:ind w:left="120"/>
        <w:jc w:val="left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1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правила безопасной работы ножницами, иглой и аккуратной работы с клеем;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сминание, резание, лепка и другие), выполнять доступные технологические приёмы ручной обработки материалов при изготовлении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с опорой на готовый план;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материалы и инструменты по их назначению;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сминанием,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для сушки плоских изделий пресс;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различать разборные и неразборные конструкции несложных изделий;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несложные коллективные работы проектного характера.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во 2 классе</w:t>
      </w:r>
      <w:r>
        <w:rPr>
          <w:rFonts w:ascii="Times New Roman" w:hAnsi="Times New Roman"/>
          <w:b w:val="false"/>
          <w:i/>
          <w:color w:val="000000"/>
          <w:sz w:val="28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задания по самостоятельно составленному плану;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биговку;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отличать макет от модели, строить трёхмерный макет из готовой развёртки;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несложные конструкторско-технологические задачи;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делать выбор, какое мнение принять – своё или другое, высказанное в ходе обсуждения;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работу в малых группах, осуществлять сотрудничество;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профессии людей, работающих в сфере обслуживания.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3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узнавать и называть линии чертежа (осевая и центровая);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безопасно пользоваться канцелярским ножом, шилом;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рицовку;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соединение деталей и отделку изделия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изменять конструкцию изделия по заданным условиям;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выбирать способ соединения и соединительный материал в зависимости от требований конструкции;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основные правила безопасной работы на компьютере;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>
      <w:pPr>
        <w:spacing w:before="0" w:after="0" w:line="276"/>
        <w:ind w:left="120"/>
        <w:jc w:val="both"/>
      </w:pPr>
    </w:p>
    <w:p>
      <w:pPr>
        <w:spacing w:before="0" w:after="0" w:line="276"/>
        <w:ind w:left="12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color w:val="000000"/>
          <w:sz w:val="28"/>
        </w:rPr>
        <w:t>в 4 классе</w:t>
      </w:r>
      <w:r>
        <w:rPr>
          <w:rFonts w:ascii="Times New Roman" w:hAnsi="Times New Roman"/>
          <w:b w:val="false"/>
          <w:i w:val="false"/>
          <w:color w:val="000000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работать с доступной информацией, работать в программах Word, Power Point;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>
      <w:pPr>
        <w:spacing w:before="0" w:after="0" w:line="276"/>
        <w:ind w:firstLine="600"/>
        <w:jc w:val="both"/>
      </w:pPr>
      <w:r>
        <w:rPr>
          <w:rFonts w:ascii="Times New Roman" w:hAnsi="Times New Roman"/>
          <w:b w:val="false"/>
          <w:i w:val="false"/>
          <w:color w:val="000000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​​</w:t>
      </w:r>
    </w:p>
    <w:bookmarkStart w:name="block-17209177" w:id="16"/>
    <w:p>
      <w:pPr>
        <w:sectPr>
          <w:pgSz w:w="11906" w:h="16383" w:orient="portrait"/>
        </w:sectPr>
      </w:pPr>
    </w:p>
    <w:bookmarkEnd w:id="16"/>
    <w:bookmarkEnd w:id="11"/>
    <w:bookmarkStart w:name="block-17209173" w:id="17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ТЕМАТИЧЕСКОЕ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6"/>
        <w:gridCol w:w="2480"/>
        <w:gridCol w:w="1441"/>
        <w:gridCol w:w="2480"/>
        <w:gridCol w:w="2601"/>
        <w:gridCol w:w="3906"/>
      </w:tblGrid>
      <w:tr>
        <w:trPr>
          <w:trHeight w:val="300" w:hRule="atLeast"/>
          <w:trHeight w:val="144" w:hRule="atLeast"/>
        </w:trPr>
        <w:tc>
          <w:tcPr>
            <w:tcW w:w="4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72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34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Природное и техническое окружение человека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7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100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8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73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2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3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216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Биговка. Сгибание тонкого картона и плотных видов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Элементы графической грамоты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Машины на службе у человека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80"/>
        <w:gridCol w:w="2560"/>
        <w:gridCol w:w="1428"/>
        <w:gridCol w:w="2466"/>
        <w:gridCol w:w="2588"/>
        <w:gridCol w:w="3872"/>
      </w:tblGrid>
      <w:tr>
        <w:trPr>
          <w:trHeight w:val="300" w:hRule="atLeast"/>
          <w:trHeight w:val="144" w:hRule="atLeast"/>
        </w:trPr>
        <w:tc>
          <w:tcPr>
            <w:tcW w:w="47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71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Современные производства и профессии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97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6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7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7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72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81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71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652"/>
        <w:gridCol w:w="2880"/>
        <w:gridCol w:w="1380"/>
        <w:gridCol w:w="2410"/>
        <w:gridCol w:w="2535"/>
        <w:gridCol w:w="3737"/>
      </w:tblGrid>
      <w:tr>
        <w:trPr>
          <w:trHeight w:val="300" w:hRule="atLeast"/>
          <w:trHeight w:val="144" w:hRule="atLeast"/>
        </w:trPr>
        <w:tc>
          <w:tcPr>
            <w:tcW w:w="45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Наименование разделов и тем программы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261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70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Информационно-коммуникативные технологии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робототехнических моделей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6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Интерьеры разных времен. Декор интерьера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материалы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одежды и текстильных материалов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5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45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Резервное время</w:t>
            </w:r>
          </w:p>
        </w:tc>
        <w:tc>
          <w:tcPr>
            <w:tcW w:w="96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51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68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77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261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7209173" w:id="18"/>
    <w:p>
      <w:pPr>
        <w:sectPr>
          <w:pgSz w:w="16383" w:h="11906" w:orient="landscape"/>
        </w:sectPr>
      </w:pPr>
    </w:p>
    <w:bookmarkEnd w:id="18"/>
    <w:bookmarkEnd w:id="17"/>
    <w:bookmarkStart w:name="block-17209178" w:id="19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ПОУРОЧНОЕ ПЛАНИРОВАНИЕ 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2"/>
        <w:gridCol w:w="2720"/>
        <w:gridCol w:w="1190"/>
        <w:gridCol w:w="2189"/>
        <w:gridCol w:w="2330"/>
        <w:gridCol w:w="1794"/>
        <w:gridCol w:w="2829"/>
      </w:tblGrid>
      <w:tr>
        <w:trPr>
          <w:trHeight w:val="300" w:hRule="atLeast"/>
          <w:trHeight w:val="144" w:hRule="atLeast"/>
        </w:trPr>
        <w:tc>
          <w:tcPr>
            <w:tcW w:w="37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8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Мир вокруг нас (природный и рукотворный)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Природа и творчество. Природные материалы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 листьев и способы их засушивания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соединения природных материалов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Изделие. Основа и детали изделия.Понятие «технология»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Бумага. Ее основные свойства. Виды бумаги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Картон. Его основные свойства. Виды картона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бумаги. (Cоставление композиций из несложной сложенной детали)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Складывание бумажной детали гармошкой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Резаная аппликация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представление о тканях и нитках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08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Вышивка – способ отделки изделий. Мережка (осыпание края заготовки из ткани)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3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198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33 </w:t>
            </w:r>
          </w:p>
        </w:tc>
        <w:tc>
          <w:tcPr>
            <w:tcW w:w="153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3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2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40"/>
        <w:gridCol w:w="2880"/>
        <w:gridCol w:w="1187"/>
        <w:gridCol w:w="2185"/>
        <w:gridCol w:w="2327"/>
        <w:gridCol w:w="1650"/>
        <w:gridCol w:w="2825"/>
      </w:tblGrid>
      <w:tr>
        <w:trPr>
          <w:trHeight w:val="300" w:hRule="atLeast"/>
          <w:trHeight w:val="144" w:hRule="atLeast"/>
        </w:trPr>
        <w:tc>
          <w:tcPr>
            <w:tcW w:w="37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3168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– способ сгибания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Биговка по кривым линиям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8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71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44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7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соединение деталей шарнирна проволоку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Шарнирный механизм по типу игрушки-дергунчик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Транспорт и машины специального назначения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Макет автомобиля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Виды ниток. Их назначение, использование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стежка. Назначение. Безузелковое закрепление нитки на ткани. Зашивания разреза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Разметка и выкраивание прямоугольного швейного изделия. Отделка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Сборка, сшивание швейного изделия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7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3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5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77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0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2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3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8"/>
        <w:gridCol w:w="2560"/>
        <w:gridCol w:w="1218"/>
        <w:gridCol w:w="2220"/>
        <w:gridCol w:w="2360"/>
        <w:gridCol w:w="1817"/>
        <w:gridCol w:w="2861"/>
      </w:tblGrid>
      <w:tr>
        <w:trPr>
          <w:trHeight w:val="300" w:hRule="atLeast"/>
          <w:trHeight w:val="144" w:hRule="atLeast"/>
        </w:trPr>
        <w:tc>
          <w:tcPr>
            <w:tcW w:w="390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816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2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00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Работа с текстовой программой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27.09.2023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04.10.2023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11.10.2023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18.10.2023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1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25.10.2023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Архитектура и строительство. Гофрокартон. Его строение свойства, сферы использования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29.11.2023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коробки с крышкой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[Оклеивание деталей коробки с крышкой]]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разверток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27.12.2023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7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2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петельного стежка и ее варианты. Изготовление многодетального швейного изделия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31.01.2024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пуговиц. Ремонт одежды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07.02.2024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14.02.2024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21.02.2024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28.02.2024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06.03.2024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13.03.2024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4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Пришивание бусины на швейное изделие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20.03.2024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Подвижное и неподвижное соединение деталей из деталей наборов типа «Конструктор»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03.04.2024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 «Военная техника»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10.04.2024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макета робота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17.04.2024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игрушки-марионетки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24.04.2024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08.05.2024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15.05.2024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90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816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2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22.05.2024 </w:t>
            </w:r>
          </w:p>
        </w:tc>
        <w:tc>
          <w:tcPr>
            <w:tcW w:w="200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4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5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 xml:space="preserve"> 4 КЛАСС </w:t>
      </w:r>
    </w:p>
    <w:tbl>
      <w:tblPr>
        <w:tblW w:w="0" w:type="auto"/>
        <w:tblCellSpacing w:w="20" w:type="nil"/>
        <w:tblBorders>
          <w:top w:val="single"/>
          <w:left w:val="single"/>
          <w:bottom w:val="single"/>
          <w:right w:val="single"/>
          <w:insideH w:val="single"/>
          <w:insideV w:val="single"/>
        </w:tblBorders>
      </w:tblPr>
      <w:tblGrid>
        <w:gridCol w:w="556"/>
        <w:gridCol w:w="2720"/>
        <w:gridCol w:w="1214"/>
        <w:gridCol w:w="2217"/>
        <w:gridCol w:w="2356"/>
        <w:gridCol w:w="1674"/>
        <w:gridCol w:w="2857"/>
      </w:tblGrid>
      <w:tr>
        <w:trPr>
          <w:trHeight w:val="300" w:hRule="atLeast"/>
          <w:trHeight w:val="144" w:hRule="atLeast"/>
        </w:trPr>
        <w:tc>
          <w:tcPr>
            <w:tcW w:w="38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№ п/п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2992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Тема урока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gridSpan w:val="3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Дата изучения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vMerge w:val="restart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795" w:hRule="atLeast"/>
          <w:trHeight w:val="144" w:hRule="atLeast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Всего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Контрольные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/>
                <w:i w:val="false"/>
                <w:color w:val="000000"/>
                <w:sz w:val="24"/>
              </w:rPr>
              <w:t xml:space="preserve">Практические работы </w:t>
            </w:r>
          </w:p>
          <w:p>
            <w:pPr>
              <w:spacing w:before="0" w:after="0"/>
              <w:ind w:left="135"/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>
            <w:pPr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Информация. Интернет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Графический редактор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Робототехника. Виды роботов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5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Испытания и презентация робота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сложной открытки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папки-футляра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Развертка многогранной пирамиды циркулем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Декор интерьера. Художественная техника декупаж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82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Природные мотивы в декоре интерьера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82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09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Синтетические ткани. Их свойства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63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36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190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Строчка крестообразного стежка. Строчка петлеобразного стежка.Аксессуары в одежде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214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Качающиеся конструкции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Конструкции со сдвижной деталью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300" w:hRule="atLeast"/>
          <w:trHeight w:val="144" w:hRule="atLeast"/>
        </w:trPr>
        <w:tc>
          <w:tcPr>
            <w:tcW w:w="38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0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Резервный урок</w:t>
            </w:r>
          </w:p>
        </w:tc>
        <w:tc>
          <w:tcPr>
            <w:tcW w:w="8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</w:p>
        </w:tc>
        <w:tc>
          <w:tcPr>
            <w:tcW w:w="117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  <w:tc>
          <w:tcPr>
            <w:tcW w:w="199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</w:p>
        </w:tc>
      </w:tr>
      <w:tr>
        <w:trPr>
          <w:trHeight w:val="555" w:hRule="atLeast"/>
          <w:trHeight w:val="144" w:hRule="atLeast"/>
        </w:trPr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/>
              <w:ind w:left="135"/>
              <w:jc w:val="left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>ОБЩЕЕ КОЛИЧЕСТВО ЧАСОВ ПО ПРОГРАММЕ</w:t>
            </w:r>
          </w:p>
        </w:tc>
        <w:tc>
          <w:tcPr>
            <w:tcW w:w="1335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34 </w:t>
            </w:r>
          </w:p>
        </w:tc>
        <w:tc>
          <w:tcPr>
            <w:tcW w:w="1551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spacing w:before="0" w:after="0" w:line="276"/>
              <w:ind w:left="135"/>
              <w:jc w:val="center"/>
            </w:pPr>
            <w:r>
              <w:rPr>
                <w:rFonts w:ascii="Times New Roman" w:hAnsi="Times New Roman"/>
                <w:b w:val="false"/>
                <w:i w:val="false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Borders/>
            <w:tcMar>
              <w:top w:w="50" w:type="dxa"/>
              <w:left w:w="100" w:type="dxa"/>
            </w:tcMar>
            <w:vAlign w:val="center"/>
          </w:tcPr>
          <w:p>
            <w:pPr>
              <w:jc w:val="left"/>
            </w:pPr>
          </w:p>
        </w:tc>
      </w:tr>
    </w:tbl>
    <w:p>
      <w:pPr>
        <w:sectPr>
          <w:pgSz w:w="16383" w:h="11906" w:orient="landscape"/>
        </w:sectPr>
      </w:pPr>
    </w:p>
    <w:bookmarkStart w:name="block-17209178" w:id="20"/>
    <w:p>
      <w:pPr>
        <w:sectPr>
          <w:pgSz w:w="16383" w:h="11906" w:orient="landscape"/>
        </w:sectPr>
      </w:pPr>
    </w:p>
    <w:bookmarkEnd w:id="20"/>
    <w:bookmarkEnd w:id="19"/>
    <w:bookmarkStart w:name="block-17209179" w:id="21"/>
    <w:p>
      <w:pPr>
        <w:spacing w:before="0" w:after="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УЧЕБНО-МЕТОДИЧЕСКОЕ ОБЕСПЕЧЕНИЕ ОБРАЗОВАТЕЛЬНОГО ПРОЦЕССА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ОБЯЗАТЕЛЬНЫЕ УЧЕБНЫЕ МАТЕРИАЛЫ ДЛЯ УЧЕНИКА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</w:p>
    <w:p>
      <w:pPr>
        <w:spacing w:before="0" w:after="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МЕТОДИЧЕСКИЕ МАТЕРИАЛЫ ДЛЯ УЧИТЕЛЯ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p>
      <w:pPr>
        <w:spacing w:before="0" w:after="0"/>
        <w:ind w:left="120"/>
        <w:jc w:val="left"/>
      </w:pP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/>
          <w:i w:val="false"/>
          <w:color w:val="000000"/>
          <w:sz w:val="28"/>
        </w:rPr>
        <w:t>ЦИФРОВЫЕ ОБРАЗОВАТЕЛЬНЫЕ РЕСУРСЫ И РЕСУРСЫ СЕТИ ИНТЕРНЕТ</w:t>
      </w:r>
    </w:p>
    <w:p>
      <w:pPr>
        <w:spacing w:before="0" w:after="0" w:line="480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​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333333"/>
          <w:sz w:val="28"/>
        </w:rPr>
        <w:t>‌</w:t>
      </w:r>
      <w:r>
        <w:rPr>
          <w:rFonts w:ascii="Times New Roman" w:hAnsi="Times New Roman"/>
          <w:b w:val="false"/>
          <w:i w:val="false"/>
          <w:color w:val="000000"/>
          <w:sz w:val="28"/>
        </w:rPr>
        <w:t>​</w:t>
      </w:r>
    </w:p>
    <w:bookmarkStart w:name="block-17209179" w:id="22"/>
    <w:p>
      <w:pPr>
        <w:sectPr>
          <w:pgSz w:w="11906" w:h="16383" w:orient="portrait"/>
        </w:sectPr>
      </w:pPr>
    </w:p>
    <w:bookmarkEnd w:id="22"/>
    <w:bookmarkEnd w:id="21"/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decimal"/>
      <w:lvlText w:val="%1."/>
      <w:lvlJc w:val="left"/>
      <w:pPr>
        <w:ind w:left="960" w:hanging="36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="http://schemas.openxmlformats.org/officeDocument/2006/math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